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6993"/>
        <w:gridCol w:w="7576"/>
      </w:tblGrid>
      <w:tr w:rsidR="005826D2" w:rsidRPr="00700F83" w:rsidTr="00D14113">
        <w:tc>
          <w:tcPr>
            <w:tcW w:w="6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6D2" w:rsidRPr="00700F83" w:rsidRDefault="005826D2" w:rsidP="00D14113">
            <w:pPr>
              <w:rPr>
                <w:sz w:val="24"/>
                <w:szCs w:val="24"/>
              </w:rPr>
            </w:pPr>
          </w:p>
        </w:tc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576" w:type="dxa"/>
              <w:tblInd w:w="4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76"/>
            </w:tblGrid>
            <w:tr w:rsidR="005826D2" w:rsidRPr="00700F83" w:rsidTr="005826D2">
              <w:tc>
                <w:tcPr>
                  <w:tcW w:w="7576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5826D2" w:rsidRPr="00700F83" w:rsidRDefault="005826D2" w:rsidP="00D14113">
                  <w:pPr>
                    <w:rPr>
                      <w:sz w:val="24"/>
                      <w:szCs w:val="24"/>
                    </w:rPr>
                  </w:pPr>
                  <w:r w:rsidRPr="00700F83">
                    <w:rPr>
                      <w:color w:val="000000"/>
                      <w:sz w:val="24"/>
                      <w:szCs w:val="24"/>
                    </w:rPr>
                    <w:t>Приложение №2</w:t>
                  </w:r>
                </w:p>
                <w:p w:rsidR="005826D2" w:rsidRPr="00700F83" w:rsidRDefault="005826D2" w:rsidP="00D14113">
                  <w:pPr>
                    <w:rPr>
                      <w:sz w:val="24"/>
                      <w:szCs w:val="24"/>
                    </w:rPr>
                  </w:pPr>
                  <w:r w:rsidRPr="00700F83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:rsidR="005826D2" w:rsidRPr="00700F83" w:rsidRDefault="005826D2" w:rsidP="00D14113">
                  <w:pPr>
                    <w:rPr>
                      <w:sz w:val="24"/>
                      <w:szCs w:val="24"/>
                    </w:rPr>
                  </w:pPr>
                  <w:r w:rsidRPr="00700F83">
                    <w:rPr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:rsidR="005826D2" w:rsidRPr="00700F83" w:rsidRDefault="005826D2" w:rsidP="00D14113">
                  <w:pPr>
                    <w:rPr>
                      <w:sz w:val="24"/>
                      <w:szCs w:val="24"/>
                    </w:rPr>
                  </w:pPr>
                  <w:r w:rsidRPr="00700F83">
                    <w:rPr>
                      <w:color w:val="000000"/>
                      <w:sz w:val="24"/>
                      <w:szCs w:val="24"/>
                    </w:rPr>
                    <w:t>город Октябрьский</w:t>
                  </w:r>
                </w:p>
                <w:p w:rsidR="005826D2" w:rsidRPr="00700F83" w:rsidRDefault="005826D2" w:rsidP="00D14113">
                  <w:pPr>
                    <w:rPr>
                      <w:sz w:val="24"/>
                      <w:szCs w:val="24"/>
                    </w:rPr>
                  </w:pPr>
                  <w:r w:rsidRPr="00700F83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5826D2" w:rsidRPr="00700F83" w:rsidRDefault="005826D2" w:rsidP="00D14113">
                  <w:pPr>
                    <w:rPr>
                      <w:sz w:val="24"/>
                      <w:szCs w:val="24"/>
                    </w:rPr>
                  </w:pPr>
                  <w:r w:rsidRPr="00700F83">
                    <w:rPr>
                      <w:color w:val="000000"/>
                      <w:sz w:val="24"/>
                      <w:szCs w:val="24"/>
                    </w:rPr>
                    <w:t>от 15 декабря 2022 года № 341</w:t>
                  </w:r>
                </w:p>
              </w:tc>
            </w:tr>
          </w:tbl>
          <w:p w:rsidR="005826D2" w:rsidRPr="00700F83" w:rsidRDefault="005826D2" w:rsidP="00D14113">
            <w:pPr>
              <w:rPr>
                <w:sz w:val="24"/>
                <w:szCs w:val="24"/>
              </w:rPr>
            </w:pPr>
          </w:p>
        </w:tc>
      </w:tr>
    </w:tbl>
    <w:p w:rsidR="005826D2" w:rsidRPr="00700F83" w:rsidRDefault="005826D2" w:rsidP="005826D2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5826D2" w:rsidRPr="00700F83" w:rsidTr="00D14113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5826D2" w:rsidRDefault="005826D2" w:rsidP="00D141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 xml:space="preserve">Поступления доходов в бюджет городского округа город Октябрьский Республики Башкортостан </w:t>
            </w:r>
          </w:p>
          <w:p w:rsidR="005826D2" w:rsidRPr="00700F83" w:rsidRDefault="005826D2" w:rsidP="00D14113">
            <w:pPr>
              <w:jc w:val="center"/>
              <w:rPr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на 2023 год и плановый период 2024 и 2025 годов</w:t>
            </w:r>
          </w:p>
        </w:tc>
      </w:tr>
    </w:tbl>
    <w:p w:rsidR="005826D2" w:rsidRPr="00700F83" w:rsidRDefault="005826D2" w:rsidP="005826D2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5826D2" w:rsidRPr="00700F83" w:rsidTr="00D14113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5826D2" w:rsidRPr="00700F83" w:rsidRDefault="005826D2" w:rsidP="00D14113">
            <w:pPr>
              <w:ind w:left="504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00F83">
              <w:rPr>
                <w:color w:val="000000"/>
                <w:sz w:val="24"/>
                <w:szCs w:val="24"/>
              </w:rPr>
              <w:t>в рублях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5826D2" w:rsidRPr="00700F83" w:rsidRDefault="005826D2" w:rsidP="005826D2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5826D2" w:rsidRPr="00700F83" w:rsidTr="00D14113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5826D2" w:rsidRPr="00DF70F5" w:rsidTr="00D14113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6D2" w:rsidRPr="00DF70F5" w:rsidRDefault="005826D2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F70F5">
                    <w:rPr>
                      <w:color w:val="000000"/>
                      <w:sz w:val="24"/>
                      <w:szCs w:val="24"/>
                    </w:rPr>
                    <w:t>Код вида, подвида доходов бюджета</w:t>
                  </w:r>
                </w:p>
              </w:tc>
            </w:tr>
          </w:tbl>
          <w:p w:rsidR="005826D2" w:rsidRPr="00DF70F5" w:rsidRDefault="005826D2" w:rsidP="00D14113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826D2" w:rsidRPr="00DF70F5" w:rsidRDefault="005826D2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5826D2" w:rsidRPr="00DF70F5" w:rsidTr="00D14113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6D2" w:rsidRPr="00DF70F5" w:rsidRDefault="005826D2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F70F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826D2" w:rsidRPr="00DF70F5" w:rsidRDefault="005826D2" w:rsidP="00D14113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826D2" w:rsidRPr="00DF70F5" w:rsidRDefault="005826D2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5826D2" w:rsidRPr="00DF70F5" w:rsidTr="00D14113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6D2" w:rsidRPr="00DF70F5" w:rsidRDefault="005826D2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F70F5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5826D2" w:rsidRPr="00DF70F5" w:rsidRDefault="005826D2" w:rsidP="00D14113">
            <w:pPr>
              <w:rPr>
                <w:sz w:val="24"/>
                <w:szCs w:val="24"/>
              </w:rPr>
            </w:pPr>
          </w:p>
        </w:tc>
      </w:tr>
      <w:tr w:rsidR="005826D2" w:rsidRPr="00700F83" w:rsidTr="00D14113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826D2" w:rsidRPr="00DF70F5" w:rsidRDefault="005826D2" w:rsidP="00D14113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826D2" w:rsidRPr="00DF70F5" w:rsidRDefault="005826D2" w:rsidP="00D141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826D2" w:rsidRPr="00DF70F5" w:rsidRDefault="005826D2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5826D2" w:rsidRPr="00DF70F5" w:rsidTr="00D14113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6D2" w:rsidRPr="00DF70F5" w:rsidRDefault="005826D2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F70F5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5826D2" w:rsidRPr="00DF70F5" w:rsidRDefault="005826D2" w:rsidP="00D141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826D2" w:rsidRPr="00DF70F5" w:rsidRDefault="005826D2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5826D2" w:rsidRPr="00DF70F5" w:rsidTr="00D14113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6D2" w:rsidRPr="00DF70F5" w:rsidRDefault="005826D2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F70F5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5826D2" w:rsidRPr="00DF70F5" w:rsidRDefault="005826D2" w:rsidP="00D141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826D2" w:rsidRPr="00DF70F5" w:rsidRDefault="005826D2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5826D2" w:rsidRPr="00DF70F5" w:rsidTr="00D14113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6D2" w:rsidRPr="00DF70F5" w:rsidRDefault="005826D2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F70F5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5826D2" w:rsidRPr="00DF70F5" w:rsidRDefault="005826D2" w:rsidP="00D14113">
            <w:pPr>
              <w:rPr>
                <w:sz w:val="24"/>
                <w:szCs w:val="24"/>
              </w:rPr>
            </w:pPr>
          </w:p>
        </w:tc>
      </w:tr>
    </w:tbl>
    <w:p w:rsidR="005826D2" w:rsidRPr="00700F83" w:rsidRDefault="005826D2" w:rsidP="005826D2">
      <w:pPr>
        <w:rPr>
          <w:vanish/>
          <w:sz w:val="24"/>
          <w:szCs w:val="24"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5826D2" w:rsidRPr="00700F83" w:rsidTr="00D14113">
        <w:trPr>
          <w:trHeight w:hRule="exact" w:val="374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5826D2" w:rsidRPr="00700F83" w:rsidTr="00D14113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6D2" w:rsidRPr="00700F83" w:rsidRDefault="005826D2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700F83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826D2" w:rsidRPr="00700F83" w:rsidRDefault="005826D2" w:rsidP="00D14113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6D2" w:rsidRPr="00700F83" w:rsidRDefault="005826D2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5826D2" w:rsidRPr="00700F83" w:rsidTr="00D14113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6D2" w:rsidRPr="00700F83" w:rsidRDefault="005826D2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700F83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826D2" w:rsidRPr="00700F83" w:rsidRDefault="005826D2" w:rsidP="00D141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6D2" w:rsidRPr="00700F83" w:rsidRDefault="005826D2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826D2" w:rsidRPr="00700F83" w:rsidTr="00D1411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6D2" w:rsidRPr="00700F83" w:rsidRDefault="005826D2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700F83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826D2" w:rsidRPr="00700F83" w:rsidRDefault="005826D2" w:rsidP="00D141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6D2" w:rsidRPr="00700F83" w:rsidRDefault="005826D2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826D2" w:rsidRPr="00700F83" w:rsidTr="00D1411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6D2" w:rsidRPr="00700F83" w:rsidRDefault="005826D2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700F83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5826D2" w:rsidRPr="00700F83" w:rsidRDefault="005826D2" w:rsidP="00D141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6D2" w:rsidRPr="00700F83" w:rsidRDefault="005826D2" w:rsidP="00D1411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826D2" w:rsidRPr="00700F83" w:rsidTr="00D1411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26D2" w:rsidRPr="00700F83" w:rsidRDefault="005826D2" w:rsidP="00D14113">
                  <w:pPr>
                    <w:jc w:val="center"/>
                    <w:rPr>
                      <w:sz w:val="24"/>
                      <w:szCs w:val="24"/>
                    </w:rPr>
                  </w:pPr>
                  <w:r w:rsidRPr="00700F83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826D2" w:rsidRPr="00700F83" w:rsidRDefault="005826D2" w:rsidP="00D14113">
            <w:pPr>
              <w:rPr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3 135 916 883,44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2 774 879 379,23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2 798 322 774,32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1 291 148 000,00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1 294 531 000,00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1 330 957 000,00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621 416 000,00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646 997 000,00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667 106 000,00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621 416 000,00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646 997 000,00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667 106 000,00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 на доходы физических лиц с доходов, и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числение и уплата налога осуществляются в соо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591 665 000,00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615 375 000,00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635 059 000,00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 на доходы физических лиц с доходов, п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лученных от осуществления деятельности физ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 xml:space="preserve">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5 273 000,00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5 750 000,00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5 930 000,00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 на доходы физических лиц с доходов, п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лученных физическими лицами в соответствии со статьей 228 Налогового кодекса Российской Ф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6 815 000,00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6 920 000,00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7 020 000,00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 на доходы физических лиц в виде фиксир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ванных авансовых платежей с доходов, получе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ных физическими лицами, являющимися ин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странными гражданами, осуществляющими тр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довую деятельность по найму на основании п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1 874 000,00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1 952 000,00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1 997 000,00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щейся к части налоговой базы, превышающей 5 000 000 рублей (за исключением налога на 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ходы физических лиц с сумм прибыли контрол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руемой иностранной компании, в том числе фи</w:t>
            </w:r>
            <w:r w:rsidRPr="00700F83">
              <w:rPr>
                <w:color w:val="000000"/>
                <w:sz w:val="24"/>
                <w:szCs w:val="24"/>
              </w:rPr>
              <w:t>к</w:t>
            </w:r>
            <w:r w:rsidRPr="00700F83">
              <w:rPr>
                <w:color w:val="000000"/>
                <w:sz w:val="24"/>
                <w:szCs w:val="24"/>
              </w:rPr>
              <w:t>сированной прибыли контролируемой иностра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ной компании)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15 789 000,00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17 000 000,00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17 100 000,00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</w:t>
            </w:r>
            <w:r w:rsidRPr="00700F83">
              <w:rPr>
                <w:color w:val="000000"/>
                <w:sz w:val="24"/>
                <w:szCs w:val="24"/>
              </w:rPr>
              <w:t>Й</w:t>
            </w:r>
            <w:r w:rsidRPr="00700F83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13 979 000,00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14 233 000,00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14 387 000,00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13 979 000,00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14 233 000,00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14 387 000,00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6 254 000,00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6 267 000,00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6 334 000,00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цированных нормативов отчислений в местные бюджеты (по нормативам, установленным фед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ральным законом о федеральном бюджете в целях формирования дорожных фондов субъектов Ро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6 254 000,00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6 267 000,00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6 334 000,00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ным федеральным законом о федеральном бю</w:t>
            </w:r>
            <w:r w:rsidRPr="00700F83">
              <w:rPr>
                <w:color w:val="000000"/>
                <w:sz w:val="24"/>
                <w:szCs w:val="24"/>
              </w:rPr>
              <w:t>д</w:t>
            </w:r>
            <w:r w:rsidRPr="00700F83">
              <w:rPr>
                <w:color w:val="000000"/>
                <w:sz w:val="24"/>
                <w:szCs w:val="24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</w:t>
            </w:r>
            <w:r w:rsidRPr="00700F83">
              <w:rPr>
                <w:color w:val="000000"/>
                <w:sz w:val="24"/>
                <w:szCs w:val="24"/>
              </w:rPr>
              <w:t>д</w:t>
            </w:r>
            <w:r w:rsidRPr="00700F83">
              <w:rPr>
                <w:color w:val="000000"/>
                <w:sz w:val="24"/>
                <w:szCs w:val="24"/>
              </w:rPr>
              <w:t>жетами субъектов Российской Федерации и мес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ными бюджетами с учетом установленных ди</w:t>
            </w:r>
            <w:r w:rsidRPr="00700F83">
              <w:rPr>
                <w:color w:val="000000"/>
                <w:sz w:val="24"/>
                <w:szCs w:val="24"/>
              </w:rPr>
              <w:t>ф</w:t>
            </w:r>
            <w:r w:rsidRPr="00700F83">
              <w:rPr>
                <w:color w:val="000000"/>
                <w:sz w:val="24"/>
                <w:szCs w:val="24"/>
              </w:rPr>
              <w:t>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7 690 000,00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7 930 000,00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8 016 000,00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</w:t>
            </w:r>
            <w:r w:rsidRPr="00700F83">
              <w:rPr>
                <w:color w:val="000000"/>
                <w:sz w:val="24"/>
                <w:szCs w:val="24"/>
              </w:rPr>
              <w:t>д</w:t>
            </w:r>
            <w:r w:rsidRPr="00700F83">
              <w:rPr>
                <w:color w:val="000000"/>
                <w:sz w:val="24"/>
                <w:szCs w:val="24"/>
              </w:rPr>
              <w:t>жетами субъектов Российской Федерации и мес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ными бюджетами с учетом установленных ди</w:t>
            </w:r>
            <w:r w:rsidRPr="00700F83">
              <w:rPr>
                <w:color w:val="000000"/>
                <w:sz w:val="24"/>
                <w:szCs w:val="24"/>
              </w:rPr>
              <w:t>ф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ференцированных нормативов отчислений в местные бюджеты (по нормативам, установле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ным федеральным законом о федеральном бю</w:t>
            </w:r>
            <w:r w:rsidRPr="00700F83">
              <w:rPr>
                <w:color w:val="000000"/>
                <w:sz w:val="24"/>
                <w:szCs w:val="24"/>
              </w:rPr>
              <w:t>д</w:t>
            </w:r>
            <w:r w:rsidRPr="00700F83">
              <w:rPr>
                <w:color w:val="000000"/>
                <w:sz w:val="24"/>
                <w:szCs w:val="24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7 690 000,00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7 930 000,00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8 016 000,00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226 346 000,00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240 301 000,00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245 532 000,00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Налог, взимаемый в связи с применением упр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щенной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187 150 000,00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200 791 000,00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204 508 000,00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1 05 01010 01 0000 110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700F83">
              <w:rPr>
                <w:color w:val="000000"/>
                <w:sz w:val="24"/>
                <w:szCs w:val="24"/>
              </w:rPr>
              <w:t>ы</w:t>
            </w:r>
            <w:r w:rsidRPr="00700F83">
              <w:rPr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121 986 000,00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134 325 000,00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136 712 000,00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700F83">
              <w:rPr>
                <w:color w:val="000000"/>
                <w:sz w:val="24"/>
                <w:szCs w:val="24"/>
              </w:rPr>
              <w:t>ы</w:t>
            </w:r>
            <w:r w:rsidRPr="00700F83">
              <w:rPr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121 986 000,00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134 325 000,00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136 712 000,00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1 05 01020 01 0000 110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700F83">
              <w:rPr>
                <w:color w:val="000000"/>
                <w:sz w:val="24"/>
                <w:szCs w:val="24"/>
              </w:rPr>
              <w:t>ы</w:t>
            </w:r>
            <w:r w:rsidRPr="00700F83">
              <w:rPr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ходы, уменьшенные на величину расходов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65 164 000,00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66 466 000,00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67 796 000,00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700F83">
              <w:rPr>
                <w:color w:val="000000"/>
                <w:sz w:val="24"/>
                <w:szCs w:val="24"/>
              </w:rPr>
              <w:t>ы</w:t>
            </w:r>
            <w:r w:rsidRPr="00700F83">
              <w:rPr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ходы, уменьшенные на величину расходов (в том числе минимальный налог, зачисляемый в бюдж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ты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65 164 000,00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66 466 000,00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67 796 000,00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213 000,00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427 000,00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871 000,00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213 000,00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427 000,00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871 000,00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Налог, взимаемый в связи с применением патен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38 983 000,00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39 083 000,00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40 153 000,00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Налог, взимаемый в связи с применением патен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38 983 000,00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39 083 000,00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40 153 000,00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127 610 000,00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136 766 000,00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138 705 000,00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81 250 000,00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92 500 000,00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93 500 000,00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 xml:space="preserve">ложения, расположенным в границах городских 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81 250 000,00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92 500 000,00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93 500 000,00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1 06 02000 02 0000 110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2 761 000,00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2 698 000,00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2 637 000,00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1 06 02010 02 0000 110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2 761 000,00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2 698 000,00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2 637 000,00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43 599 000,00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41 568 000,00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42 568 000,00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25 779 000,00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22 748 000,00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22 748 000,00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Земельный налог с организаций, обладающих з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25 779 000,00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22 748 000,00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22 748 000,00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17 820 000,00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18 820 000,00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19 820 000,00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17 820 000,00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18 820 000,00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19 820 000,00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1 07 00000 00 0000 000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НАЛОГИ, СБОРЫ И РЕГУЛЯРНЫЕ ПЛАТЕЖИ ЗА ПОЛЬЗОВАНИЕ ПРИРОДНЫМИ РЕСУ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2 500 000,00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1 07 01000 01 0000 110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2 500 000,00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Налог на добычу общераспространенных поле</w:t>
            </w:r>
            <w:r w:rsidRPr="00700F83">
              <w:rPr>
                <w:color w:val="000000"/>
                <w:sz w:val="24"/>
                <w:szCs w:val="24"/>
              </w:rPr>
              <w:t>з</w:t>
            </w:r>
            <w:r w:rsidRPr="00700F83">
              <w:rPr>
                <w:color w:val="000000"/>
                <w:sz w:val="24"/>
                <w:szCs w:val="24"/>
              </w:rPr>
              <w:t>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2 500 000,00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15 726 000,00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15 798 000,00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15 844 000,00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Государственная пошлина по делам, рассматрив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емым в судах общей юрисдикции, мировыми 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дьями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15 446 000,00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15 493 000,00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15 539 000,00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Государственная пошлина по делам, рассматрив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емым в судах общей юрисдикции, мировыми 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дьями (за исключением Верховного Суда Росси</w:t>
            </w:r>
            <w:r w:rsidRPr="00700F83">
              <w:rPr>
                <w:color w:val="000000"/>
                <w:sz w:val="24"/>
                <w:szCs w:val="24"/>
              </w:rPr>
              <w:t>й</w:t>
            </w:r>
            <w:r w:rsidRPr="00700F83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15 446 000,00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15 493 000,00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15 539 000,00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дически значимых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305 000,00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305 000,00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1 08 07170 01 0000 110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Государственная пошлина за выдачу специальн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го разрешения на движение по автомобильным дорогам транспортных средств, осуществляющих перевозки опасных, тяжеловесных и (или) кру</w:t>
            </w:r>
            <w:r w:rsidRPr="00700F83">
              <w:rPr>
                <w:color w:val="000000"/>
                <w:sz w:val="24"/>
                <w:szCs w:val="24"/>
              </w:rPr>
              <w:t>п</w:t>
            </w:r>
            <w:r w:rsidRPr="00700F83">
              <w:rPr>
                <w:color w:val="000000"/>
                <w:sz w:val="24"/>
                <w:szCs w:val="24"/>
              </w:rPr>
              <w:t>ногабаритных грузов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1 08 07173 01 0000 110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циального разрешения на движение по автом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бильным дорогам транспортных средств,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ИСПОЛЬЗОВАНИЯ ИМУЩ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СТВА, НАХОДЯЩЕГОСЯ В ГОСУДАРСТВЕ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189 470 000,00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162 570 000,00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161 470 000,00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ударственного и муниципального имущества (за исключением имущества бюджетных и автоно</w:t>
            </w:r>
            <w:r w:rsidRPr="00700F83">
              <w:rPr>
                <w:color w:val="000000"/>
                <w:sz w:val="24"/>
                <w:szCs w:val="24"/>
              </w:rPr>
              <w:t>м</w:t>
            </w:r>
            <w:r w:rsidRPr="00700F83">
              <w:rPr>
                <w:color w:val="000000"/>
                <w:sz w:val="24"/>
                <w:szCs w:val="24"/>
              </w:rPr>
              <w:t>ных учреждений, а также имущества госуда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ственных и муниципальных унитарных предпри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180 120 000,00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153 120 000,00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151 120 000,00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ность на которые не разграничена, а также сре</w:t>
            </w:r>
            <w:r w:rsidRPr="00700F83">
              <w:rPr>
                <w:color w:val="000000"/>
                <w:sz w:val="24"/>
                <w:szCs w:val="24"/>
              </w:rPr>
              <w:t>д</w:t>
            </w:r>
            <w:r w:rsidRPr="00700F83">
              <w:rPr>
                <w:color w:val="000000"/>
                <w:sz w:val="24"/>
                <w:szCs w:val="24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117 000 000,00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117 000 000,00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117 000 000,00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ность на которые не разграничена и которые ра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положены в границах городских округов, а также средства от продажи права на заключение догов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117 000 000,00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117 000 000,00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117 000 000,00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ственности на землю, а также средства от прод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жи права на заключение договоров аренды ук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занных земельных участков (за исключением з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50 000 000,00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24 000 000,00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1 11 05024 04 0000 120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24 000 000,00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гося в оперативном управлении органов госуда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ственной власти, органов местного самоуправл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ния, органов управления государственными вн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бюджетными фондами и созданных ими учрежд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120 000,00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гося в оперативном управлении органов управл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ния городских округов и созданных ими учрежд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120 000,00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сдачи в аренду имущества, составл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сдачи в аренду имущества, составл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ющего казну городских округов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пальной собственности (за исключением имущ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ства бюджетных и автономных учреждений, а также имущества государственных и муниц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пальных унитарных предприятий, в том числе к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9 350 000,00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9 450 000,00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10 350 000,00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1 11 09030 00 0000 120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эксплуатации и использования имущ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ства автомобильных дорог, находящихся в гос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1 11 09034 04 0000 120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эксплуатации и использования имущ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ства автомобильных дорог, находящихся в со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ственности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поступления от использования имущ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ства, находящегося в государственной и муниц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пальной собственности (за исключением имущ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ства бюджетных и автономных учреждений, а также имущества государственных и муниц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пальных унитарных предприятий, в том числе к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900 000,00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поступления от использования имущ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ства, находящегося в собственности городских округов (за исключением имущества муниц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900 000,00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1 11 09080 00 0000 120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Плата, поступившая в рамках договора за пред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7 850 000,00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8 950 000,00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1 11 09080 04 0000 120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Плата, поступившая в рамках договора за пред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ственности городских округов, и на землях или земельных участках, государственная собстве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7 850 000,00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8 950 000,00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1 11 09080 04 6002 120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Плата, поступившая в рамках договора за пред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ственности городских округов, и на землях или земельных участках, государственная собстве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ность на которые не разграничена (доходы от проведения торгов на право заключения договора на установку и эксплуатацию рекламной ко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струкции)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2 750 000,00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2 600 000,00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1 11 09080 04 6003 120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Плата, поступившая в рамках договора за пред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ственности городских округов, и на землях или земельных участках, государственная собстве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ность на которые не разграничена (доходы от ра</w:t>
            </w:r>
            <w:r w:rsidRPr="00700F83">
              <w:rPr>
                <w:color w:val="000000"/>
                <w:sz w:val="24"/>
                <w:szCs w:val="24"/>
              </w:rPr>
              <w:t>з</w:t>
            </w:r>
            <w:r w:rsidRPr="00700F83">
              <w:rPr>
                <w:color w:val="000000"/>
                <w:sz w:val="24"/>
                <w:szCs w:val="24"/>
              </w:rPr>
              <w:t>мещения и эксплуатации средств наружной р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кламы на территории городского округа)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4 200 000,00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1 11 09080 04 6004 120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Плата, поступившая в рамках договора за пред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ственности городских округов, и на землях или земельных участках, государственная собстве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ность на которые не разграничена (доходы от ра</w:t>
            </w:r>
            <w:r w:rsidRPr="00700F83">
              <w:rPr>
                <w:color w:val="000000"/>
                <w:sz w:val="24"/>
                <w:szCs w:val="24"/>
              </w:rPr>
              <w:t>з</w:t>
            </w:r>
            <w:r w:rsidRPr="00700F83">
              <w:rPr>
                <w:color w:val="000000"/>
                <w:sz w:val="24"/>
                <w:szCs w:val="24"/>
              </w:rPr>
              <w:t>мещения нестационарных торговых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2 150 000,00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ПЛАТЕЖИ ПРИ ПОЛЬЗОВАНИИ ПРИРОДН</w:t>
            </w:r>
            <w:r w:rsidRPr="00700F83">
              <w:rPr>
                <w:color w:val="000000"/>
                <w:sz w:val="24"/>
                <w:szCs w:val="24"/>
              </w:rPr>
              <w:t>Ы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2 487 000,00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2 487 000,00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2 487 000,00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1 12 01000 01 0000 120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2 487 000,00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2 487 000,00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2 487 000,00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 за выбросы загрязняющих веществ в атм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сферный воздух стационарными объектами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215 000,00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 за размещение отходов производства и п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требления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2 272 000,00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2 272 000,00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2 272 000,00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292 000,00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292 000,00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292 000,00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 за размещение твердых коммунальных о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1 980 000,00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1 980 000,00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1 980 000,00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2 134 000,00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2 024 000,00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1 914 000,00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1 270 000,00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1 260 000,00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1 250 000,00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1 13 01990 00 0000 130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1 270 000,00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1 260 000,00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1 250 000,00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1 270 000,00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1 260 000,00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1 250 000,00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664 000,00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Доходы, поступающие в порядке возмещения ра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ходов, понесенных в связи с эксплуатацией им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415 000,00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Доходы, поступающие в порядке возмещения ра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ходов, понесенных в связи с эксплуатацией им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щества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415 000,00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доходы от компенсации затрат госуда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249 000,00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249 000,00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86 555 000,00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66 775 000,00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76 925 000,00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сти (за исключением движимого имущества бю</w:t>
            </w:r>
            <w:r w:rsidRPr="00700F83">
              <w:rPr>
                <w:color w:val="000000"/>
                <w:sz w:val="24"/>
                <w:szCs w:val="24"/>
              </w:rPr>
              <w:t>д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жетных и автономных учреждений, а также им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щества государственных и муниципальных ун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35 025 000,00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20 025 000,00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40 025 000,00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1 14 02040 04 0000 410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нием движимого имущества муниципальных бюджетных и автономных учреждений, а также имущества муниципальных унитарных предпри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35 000 000,00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40 000 000,00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реализации иного имущества, наход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щегося в собственности городских округов (за и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ключением имущества муниципальных бюдже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ных и автономных учреждений, а также имущ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ства муниципальных унитарных предприятий, в том числе казенных), в части реализации осно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35 000 000,00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40 000 000,00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1 14 02040 04 0000 440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нием имущества муниципальных бюджетных и автономных учреждений, а также имущества м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ниципальных унитарных предприятий, в том чи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ле казенных),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1 14 02042 04 0000 440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щихся в ведении органов управления городских округов (за исключением имущества муниц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пальных бюджетных и автономных учреждений), в части реализации материальных запасов по ук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1 14 02042 04 6006 440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 xml:space="preserve">щихся в ведении органов управления городских 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округов (за исключением имущества муниц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пальных бюджетных и автономных учреждений), в части реализации материальных запасов по ук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занному имуществу (доходы от сдачи металлол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1 14 02042 04 6007 440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щихся в ведении органов управления городских округов (за исключением имущества муниц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пальных бюджетных и автономных учреждений), в части реализации материальных запасов по ук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занному имуществу (доходы от сдачи макулат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ры)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щихся в государственной и муниципальной со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50 300 000,00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45 500 000,00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35 750 000,00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ственная собственность на которые не разгран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11 300 000,00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11 500 000,00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ственная собственность на которые не разгран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чена и которые расположены в границах горо</w:t>
            </w:r>
            <w:r w:rsidRPr="00700F83">
              <w:rPr>
                <w:color w:val="000000"/>
                <w:sz w:val="24"/>
                <w:szCs w:val="24"/>
              </w:rPr>
              <w:t>д</w:t>
            </w:r>
            <w:r w:rsidRPr="00700F83"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11 300 000,00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11 500 000,00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39 000 000,00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34 000 000,00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24 250 000,00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щихся в собственности городских округов (за и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39 000 000,00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34 000 000,00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24 250 000,00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1 14 06300 00 0000 430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 за увеличение площади земельных учас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ков, находящихся в частной собственности, в р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 xml:space="preserve">зультате перераспределения таких земельных 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участков и земель (или) земельных участков, находящихся в государственной или муниципал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1 230 000,00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1 14 06310 00 0000 430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 за увеличение площади земельных учас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ков, находящихся в частной собственности, в р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зультате перераспределения таких земельных участков и земель (или) земельных участков, го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ударственная собственность на которые не ра</w:t>
            </w:r>
            <w:r w:rsidRPr="00700F83">
              <w:rPr>
                <w:color w:val="000000"/>
                <w:sz w:val="24"/>
                <w:szCs w:val="24"/>
              </w:rPr>
              <w:t>з</w:t>
            </w:r>
            <w:r w:rsidRPr="00700F83">
              <w:rPr>
                <w:color w:val="000000"/>
                <w:sz w:val="24"/>
                <w:szCs w:val="24"/>
              </w:rPr>
              <w:t>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 за увеличение площади земельных учас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ков, находящихся в частной собственности, в р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зультате перераспределения таких земельных участков и земель (или) земельных участков, го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ударственная собственность на которые не ра</w:t>
            </w:r>
            <w:r w:rsidRPr="00700F83">
              <w:rPr>
                <w:color w:val="000000"/>
                <w:sz w:val="24"/>
                <w:szCs w:val="24"/>
              </w:rPr>
              <w:t>з</w:t>
            </w:r>
            <w:r w:rsidRPr="00700F83">
              <w:rPr>
                <w:color w:val="000000"/>
                <w:sz w:val="24"/>
                <w:szCs w:val="24"/>
              </w:rPr>
              <w:t>граничена и которые расположены в границах г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1 14 06320 00 0000 430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 за увеличение площади земельных учас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ков, находящихся в частной собственности, в р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зультате перераспределения таких земельных участков и земельных участков после разгранич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ния государственной собственности на землю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1 14 06324 04 0000 430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Плата за увеличение площади земельных учас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ков, находящихся в частной собственности, в р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ШТРАФЫ, САНКЦИИ, ВОЗМЕЩЕНИЕ УЩЕ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2 925 000,00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4 080 000,00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4 087 000,00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1 16 01000 01 0000 140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К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дексом Российской Федерации об администрати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935 000,00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935 000,00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935 000,00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1 16 01050 01 0000 140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5 Кодекса Российской Федерации об админ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ные правонарушения, посягающие на права гра</w:t>
            </w:r>
            <w:r w:rsidRPr="00700F83">
              <w:rPr>
                <w:color w:val="000000"/>
                <w:sz w:val="24"/>
                <w:szCs w:val="24"/>
              </w:rPr>
              <w:t>ж</w:t>
            </w:r>
            <w:r w:rsidRPr="00700F83">
              <w:rPr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1 16 01053 01 0000 140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5 Кодекса Российской Федерации об админ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ные правонарушения, посягающие на права гра</w:t>
            </w:r>
            <w:r w:rsidRPr="00700F83">
              <w:rPr>
                <w:color w:val="000000"/>
                <w:sz w:val="24"/>
                <w:szCs w:val="24"/>
              </w:rPr>
              <w:t>ж</w:t>
            </w:r>
            <w:r w:rsidRPr="00700F83">
              <w:rPr>
                <w:color w:val="000000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1 16 01060 01 0000 140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6 Кодекса Российской Федерации об админ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6 Кодекса Российской Федерации об админ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1 16 01070 01 0000 140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7 Кодекса Российской Федерации об админ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ные правонарушения в области охраны собстве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7 Кодекса Российской Федерации об админ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ные правонарушения в области охраны собстве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ности, налагаемые мировыми судьями, комисси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1 16 01074 01 0000 140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7 Кодекса Российской Федерации об админ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ные правонарушения в области охраны собстве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ности, выявленные должностными лицами орг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нов муниципального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1 16 01080 01 0000 140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8 Кодекса Российской Федерации об админ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ные правонарушения в области охраны окружа</w:t>
            </w:r>
            <w:r w:rsidRPr="00700F83">
              <w:rPr>
                <w:color w:val="000000"/>
                <w:sz w:val="24"/>
                <w:szCs w:val="24"/>
              </w:rPr>
              <w:t>ю</w:t>
            </w:r>
            <w:r w:rsidRPr="00700F83">
              <w:rPr>
                <w:color w:val="000000"/>
                <w:sz w:val="24"/>
                <w:szCs w:val="24"/>
              </w:rPr>
              <w:t>щей среды и природопользования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8 Кодекса Российской Федерации об админ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ные правонарушения в области охраны окружа</w:t>
            </w:r>
            <w:r w:rsidRPr="00700F83">
              <w:rPr>
                <w:color w:val="000000"/>
                <w:sz w:val="24"/>
                <w:szCs w:val="24"/>
              </w:rPr>
              <w:t>ю</w:t>
            </w:r>
            <w:r w:rsidRPr="00700F83">
              <w:rPr>
                <w:color w:val="000000"/>
                <w:sz w:val="24"/>
                <w:szCs w:val="24"/>
              </w:rPr>
              <w:t>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1 16 01140 01 0000 140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14 Кодекса Российской Федерации об адм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тивные правонарушения в области предприним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тельской деятельности и деятельности саморег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лируемых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14 Кодекса Российской Федерации об адм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тивные правонарушения в области предприним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тельской деятельности и деятельности саморег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лируемых организаций, налагаемые мировыми судьями, комиссиями по делам несовершенноле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1 16 01150 01 0000 140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15 Кодекса Российской Федерации об адм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нистративных правонарушениях, за администр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тивные правонарушения в области финансов, налогов и сборов, страхования, рынка ценных б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маг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1 16 01153 01 0000 140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15 Кодекса Российской Федерации об адм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тивные правонарушения в области финансов, налогов и сборов, страхования, рынка ценных б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маг (за исключением штрафов, указанных в пун</w:t>
            </w:r>
            <w:r w:rsidRPr="00700F83">
              <w:rPr>
                <w:color w:val="000000"/>
                <w:sz w:val="24"/>
                <w:szCs w:val="24"/>
              </w:rPr>
              <w:t>к</w:t>
            </w:r>
            <w:r w:rsidRPr="00700F83">
              <w:rPr>
                <w:color w:val="000000"/>
                <w:sz w:val="24"/>
                <w:szCs w:val="24"/>
              </w:rPr>
              <w:t>те 6 статьи 46 Бюджетного кодекса Российской Федерации), налагаемые мировыми судьями, к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1 16 01170 01 0000 140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17 Кодекса Российской Федерации об адм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тивные правонарушения, посягающие на инстит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ты государственной власти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17 Кодекса Российской Федерации об адм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тивные правонарушения, посягающие на инстит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ты государственной власти, налагаемые миров</w:t>
            </w:r>
            <w:r w:rsidRPr="00700F83">
              <w:rPr>
                <w:color w:val="000000"/>
                <w:sz w:val="24"/>
                <w:szCs w:val="24"/>
              </w:rPr>
              <w:t>ы</w:t>
            </w:r>
            <w:r w:rsidRPr="00700F83">
              <w:rPr>
                <w:color w:val="000000"/>
                <w:sz w:val="24"/>
                <w:szCs w:val="24"/>
              </w:rPr>
              <w:t>ми судьями, комиссиями по делам несовершенн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1 16 01190 01 0000 140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19 Кодекса Российской Федерации об адм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тивные правонарушения против порядка управл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19 Кодекса Российской Федерации об адм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тивные правонарушения против порядка управл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1 16 01200 01 0000 140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20 Кодекса Российской Федерации об адм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тивные правонарушения, посягающие на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ственный порядок и общественную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380 000,00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вой 20 Кодекса Российской Федерации об адм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тивные правонарушения, посягающие на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380 000,00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зак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нами субъектов Российской Федерации об адм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1 950 000,00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Административные штрафы, установленные зак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нами субъектов Российской Федерации об адм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1 950 000,00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1 16 07000 00 0000 140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Штрафы, неустойки, пени, уплаченные в соотве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ствии с законом или договором в случае неиспо</w:t>
            </w:r>
            <w:r w:rsidRPr="00700F83">
              <w:rPr>
                <w:color w:val="000000"/>
                <w:sz w:val="24"/>
                <w:szCs w:val="24"/>
              </w:rPr>
              <w:t>л</w:t>
            </w:r>
            <w:r w:rsidRPr="00700F83">
              <w:rPr>
                <w:color w:val="000000"/>
                <w:sz w:val="24"/>
                <w:szCs w:val="24"/>
              </w:rPr>
              <w:t>нения или ненадлежащего исполнения обяз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1 16 07010 00 0000 140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ком, исполнителем) обязательств, предусмотре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ных государственным (муниципальным) контра</w:t>
            </w:r>
            <w:r w:rsidRPr="00700F83">
              <w:rPr>
                <w:color w:val="000000"/>
                <w:sz w:val="24"/>
                <w:szCs w:val="24"/>
              </w:rPr>
              <w:t>к</w:t>
            </w:r>
            <w:r w:rsidRPr="00700F83">
              <w:rPr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1 16 07010 04 0000 140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ком, исполнителем) обязательств, предусмотре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1 16 07090 00 0000 140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Иные штрафы, неустойки, пени, уплаченные в с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ответствии с законом или договором в случае н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исполнения или ненадлежащего исполнения об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зательств перед государственным (муниципал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ным) органом, казенным учреждением, Централ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ным банком Российской Федерации, госуда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Иные штрафы, неустойки, пени, уплаченные в с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ответствии с законом или договором в случае н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исполнения или ненадлежащего исполнения об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зательств перед муниципальным органом, (мун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1 16 10000 00 0000 140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1 16 10100 00 0000 140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22 000,00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22 000,00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1 16 10120 00 0000 140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денежных взысканий (штрафов), п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ступающие в счет погашения задолженности, 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 xml:space="preserve">разовавшейся до 1 января 2020 года, подлежащие 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зачислению в бюджеты бюджетной системы Ро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сийской Федерации по нормативам, действова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шим в 2019 году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1 16 10123 01 0000 140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Доходы от денежных взысканий (штрафов), п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ступающие в счет погашения задолженности, 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ния по нормативам, действовавшим в 2019 году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1 844 768 883,44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1 480 348 379,23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F83">
              <w:rPr>
                <w:b/>
                <w:bCs/>
                <w:color w:val="000000"/>
                <w:sz w:val="24"/>
                <w:szCs w:val="24"/>
              </w:rPr>
              <w:t>1 467 365 774,32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БЕЗВОЗМЕЗДНЫЕ ПОСТУПЛЕНИЯ ОТ ДР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1 844 768 883,44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1 480 348 379,23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1 467 365 774,32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Дотации бюджетам бюджетной системы Росси</w:t>
            </w:r>
            <w:r w:rsidRPr="00700F83">
              <w:rPr>
                <w:color w:val="000000"/>
                <w:sz w:val="24"/>
                <w:szCs w:val="24"/>
              </w:rPr>
              <w:t>й</w:t>
            </w:r>
            <w:r w:rsidRPr="00700F83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28 727 300,00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19 850 300,00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26 204 200,00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Дотации на выравнивание бюджетной обеспече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12 771 700,00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19 850 300,00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26 204 200,00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Дотации бюджетам городских округов на выра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12 771 700,00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19 850 300,00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26 204 200,00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Дотации бюджетам на поддержку мер по обесп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чению сбалансированности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15 955 600,00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Дотации бюджетам городских округов на по</w:t>
            </w:r>
            <w:r w:rsidRPr="00700F83">
              <w:rPr>
                <w:color w:val="000000"/>
                <w:sz w:val="24"/>
                <w:szCs w:val="24"/>
              </w:rPr>
              <w:t>д</w:t>
            </w:r>
            <w:r w:rsidRPr="00700F83">
              <w:rPr>
                <w:color w:val="000000"/>
                <w:sz w:val="24"/>
                <w:szCs w:val="24"/>
              </w:rPr>
              <w:t>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15 955 600,00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бюджетной системы Росси</w:t>
            </w:r>
            <w:r w:rsidRPr="00700F83">
              <w:rPr>
                <w:color w:val="000000"/>
                <w:sz w:val="24"/>
                <w:szCs w:val="24"/>
              </w:rPr>
              <w:t>й</w:t>
            </w:r>
            <w:r w:rsidRPr="00700F83">
              <w:rPr>
                <w:color w:val="000000"/>
                <w:sz w:val="24"/>
                <w:szCs w:val="24"/>
              </w:rPr>
              <w:t>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549 790 570,44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208 947 457,02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189 356 950,11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та и ремонта дворовых территорий многокварти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33 446 130,00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41 203 166,00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23 645 398,00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2 02 20216 04 0000 150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 xml:space="preserve">ществление дорожной деятельности в отношении 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пользования, а та</w:t>
            </w:r>
            <w:r w:rsidRPr="00700F83">
              <w:rPr>
                <w:color w:val="000000"/>
                <w:sz w:val="24"/>
                <w:szCs w:val="24"/>
              </w:rPr>
              <w:t>к</w:t>
            </w:r>
            <w:r w:rsidRPr="00700F83">
              <w:rPr>
                <w:color w:val="000000"/>
                <w:sz w:val="24"/>
                <w:szCs w:val="24"/>
              </w:rPr>
              <w:t>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33 446 130,00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41 203 166,00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23 645 398,00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2 02 20216 04 7216 150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городских округов на соде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жание, ремонт, капитальный ремонт, строител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ство и реконструкция автомобильных дорог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го пользования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33 446 130,00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41 203 166,00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23 645 398,00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2 02 25021 00 0000 150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на реализацию мероприятий по стимулированию программ развития жили</w:t>
            </w:r>
            <w:r w:rsidRPr="00700F83">
              <w:rPr>
                <w:color w:val="000000"/>
                <w:sz w:val="24"/>
                <w:szCs w:val="24"/>
              </w:rPr>
              <w:t>щ</w:t>
            </w:r>
            <w:r w:rsidRPr="00700F83">
              <w:rPr>
                <w:color w:val="000000"/>
                <w:sz w:val="24"/>
                <w:szCs w:val="24"/>
              </w:rPr>
              <w:t>ного строительства субъектов Российской Фед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214 400 360,00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2 02 25021 04 0000 150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городских округов на реал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зацию мероприятий по стимулированию пр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грамм развития жилищного строительства суб</w:t>
            </w:r>
            <w:r w:rsidRPr="00700F83">
              <w:rPr>
                <w:color w:val="000000"/>
                <w:sz w:val="24"/>
                <w:szCs w:val="24"/>
              </w:rPr>
              <w:t>ъ</w:t>
            </w:r>
            <w:r w:rsidRPr="00700F83">
              <w:rPr>
                <w:color w:val="000000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214 400 360,00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2 02 25171 00 0000 150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ных организаций различных типов для реализации дополнительных общеразвивающих программ, для создания информационных систем в образ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272 408,16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2 02 25171 04 0000 150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городских округов на осн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щение (обновление материально-технической б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зы) оборудованием, средствами обучения и во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питания образовательных организаций различных типов для реализации дополнительных общера</w:t>
            </w:r>
            <w:r w:rsidRPr="00700F83">
              <w:rPr>
                <w:color w:val="000000"/>
                <w:sz w:val="24"/>
                <w:szCs w:val="24"/>
              </w:rPr>
              <w:t>з</w:t>
            </w:r>
            <w:r w:rsidRPr="00700F83">
              <w:rPr>
                <w:color w:val="000000"/>
                <w:sz w:val="24"/>
                <w:szCs w:val="24"/>
              </w:rPr>
              <w:t>вивающих программ, для создания информацио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ных систем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272 408,16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2 02 25304 00 0000 150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73 022 928,00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73 022 928,00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2 02 25304 04 0000 150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городских округов на орг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низацию бесплатного горячего питания обуча</w:t>
            </w:r>
            <w:r w:rsidRPr="00700F83">
              <w:rPr>
                <w:color w:val="000000"/>
                <w:sz w:val="24"/>
                <w:szCs w:val="24"/>
              </w:rPr>
              <w:t>ю</w:t>
            </w:r>
            <w:r w:rsidRPr="00700F83">
              <w:rPr>
                <w:color w:val="000000"/>
                <w:sz w:val="24"/>
                <w:szCs w:val="24"/>
              </w:rPr>
              <w:t>щихся, получающих начальное общее 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ние в государственных и муниципальных образ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73 022 928,00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2 02 25497 00 0000 150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10 856 770,00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10 946 810,00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11 151 640,00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городских округов на реал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зацию мероприятий по обеспечению жильем м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10 856 770,00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10 946 810,00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11 151 640,00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2 02 25519 00 0000 150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на поддержку отрасли кул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городских округов на по</w:t>
            </w:r>
            <w:r w:rsidRPr="00700F83">
              <w:rPr>
                <w:color w:val="000000"/>
                <w:sz w:val="24"/>
                <w:szCs w:val="24"/>
              </w:rPr>
              <w:t>д</w:t>
            </w:r>
            <w:r w:rsidRPr="00700F83">
              <w:rPr>
                <w:color w:val="000000"/>
                <w:sz w:val="24"/>
                <w:szCs w:val="24"/>
              </w:rPr>
              <w:t>держку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72 434 976,43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городских округов на реал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зацию программ формирования современной г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72 434 976,43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2 02 25786 00 0000 150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на обеспечение оснащения государственных и муниципальных общеобраз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вательных организаций, в том числе структурных подразделений указанных организаций, госуда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ственными символами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281 255,29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1 137 306,91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2 02 25786 04 0000 150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городских округов на обе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печение оснащения государственных и муниц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пальных общеобразовательных организаций, в том числе структурных подразделений указанных организаций, государственными символами Ро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281 255,29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1 137 306,91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2 02 29998 00 0000 150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2 02 29998 04 0000 150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Субсидии бюджетам городских округов на ф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нансовое обеспечение отдельных полномочий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2 561 700,00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2 02 29999 00 0000 150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142 226 904,28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81 805 291,51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81 536 984,11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142 226 904,28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81 805 291,51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81 536 984,11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2 02 29999 04 7204 150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субсидии бюджетам городских округов на доведение средней заработной платы работников муниципальных учреждений культуры до средн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месячной начисленной заработной платы наемных работников в организациях, у индивидуальных предпринимателей и физических лиц (среднем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сячного дохода от трудовой деятельности) в Ре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публике Башкортостан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14 668 000,00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14 668 000,00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14 735 900,00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2 02 29999 04 7205 150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субсидии бюджетам городских округов на доведение средней заработной платы педагогич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ских работников муниципальных учреждений 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полнительного образования до средней зарабо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ной платы учителей в Республике Башкортостан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28 575 800,00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29 536 300,00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28 889 900,00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2 02 29999 04 7208 150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субсидии бюджетам городских округов на обеспечение питанием обучающихся с ограниче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ными возможностями здоровья и детей-инвалидов в муниципальных общеобразовательных орган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зациях, осуществляющих образовательную де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5 573 251,60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5 754 421,80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5 947 028,40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2 02 29999 04 7248 150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субсидии бюджетам городских округов на реализацию проектов по комплексному благ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устройству дворовых территорий муниципальных образований Республики Башкортостан «Башки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ские дворики»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57 170 644,47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2 02 29999 04 7252 150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субсидии бюджетам городских округов на реализацию мероприятий по развитию 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2 284 200,00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3 487 990,00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3 487 990,00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2 02 29999 04 7272 150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субсидии (проведение мероприятий по организации бесплатного горячего питания об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чающихся, получающих начальное общее образ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вание в муниципальных образовательных орган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зациях Республики Башкортостан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2 857 686,00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2 982 398,00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3 099 984,00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2 02 29999 04 7277 150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субсидии бюджетам городских округов (реализация дополнительных мер социальной поддержки по освобождению от платы, взимаемой за присмотр и уход за детьми граждан из Респу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лики Башкортостан, принимающих участие в сп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циальной военной операции, посещающими м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ниципальные образовательные организации, ре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лизующие образовательные программы дошкол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ного образования, в Республике Башкортостан)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4 917 100,00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2 02 29999 04 7278 150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субсидии бюджетам городских округов (обеспечение детей участников специальной в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енной операции – учащихся 5-11 классов горячим бесплатным питанием в общеобразовательных о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ганизациях Республики Башкортостан)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804 040,50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2 02 29999 04 7290 150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субсидии бюджетам городских округов на финансирование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25 376 181,71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25 376 181,71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25 376 181,71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бюджетной системы Ро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1 212 766 707,21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1 198 614 669,61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1 198 868 671,61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1 172 257 784,00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1 158 105 446,40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1 158 360 548,40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700F83">
              <w:rPr>
                <w:color w:val="000000"/>
                <w:sz w:val="24"/>
                <w:szCs w:val="24"/>
              </w:rPr>
              <w:t>ы</w:t>
            </w:r>
            <w:r w:rsidRPr="00700F83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1 172 257 784,00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1 158 105 446,40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1 158 360 548,40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2 02 30024 04 7302 150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обе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школьных образовательных организациях,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доступного и бесплатного дошкольного, начал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ного общего, основного общего, среднего общего образования в муниципальных общеобразов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тельных организациях, обеспечение дополнител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ного образования детей в муниципальных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образовательных организациях (за исключением расходов на содержание зданий и оплату комм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нальных услуг) в части расходов на оплату труда педагогических работников муниципальных 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школьных образовательных организаций и мун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353 927 005,00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353 927 005,00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353 927 005,00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2 02 30024 04 7303 150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обе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школьных образовательных организациях,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доступного и бесплатного дошкольного, начал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ного общего, основного общего, среднего общего образования в муниципальных общеобразов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тельных организациях, обеспечение дополнител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ного образования детей в муниципальных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образовательных организациях (за исключением расходов на содержание зданий и оплату комм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нальных услуг) в части расходов на приобретение учебников и учебных пособий, средств обучения, игр, игрушек муниципальных дошкольных обр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зовательных организаций и муниципальных 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щеобразовательных организаций, предоставля</w:t>
            </w:r>
            <w:r w:rsidRPr="00700F83">
              <w:rPr>
                <w:color w:val="000000"/>
                <w:sz w:val="24"/>
                <w:szCs w:val="24"/>
              </w:rPr>
              <w:t>ю</w:t>
            </w:r>
            <w:r w:rsidRPr="00700F83">
              <w:rPr>
                <w:color w:val="000000"/>
                <w:sz w:val="24"/>
                <w:szCs w:val="24"/>
              </w:rPr>
              <w:t>щих 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4 038 700,00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обе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школьных образовательных организациях,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доступного и бесплатного дошкольного, начал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ного общего, основного общего, среднего общего образования в муниципальных общеобразов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тельных организациях, обеспечение дополнител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ного образования детей в муниципальных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образовательных организациях (за исключением расходов на содержание зданий и оплату комм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нальных услуг) в части расходов на оплату труда педагогических работников муниципальных 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472 546 524,00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472 546 524,00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472 546 524,00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2 02 30024 04 7305 150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обе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школьных образовательных организациях,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доступного и бесплатного дошкольного, начал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ного общего, основного общего, среднего общего образования в муниципальных общеобразов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тельных организациях, обеспечение дополнител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ного образования детей в муниципальных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образовательных организациях (за исключением расходов на содержание зданий и оплату комм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нальных услуг) в части расходов на приобретение учебников и учебных пособий, средств обучения, игр, игрушек муниципальных общеобразовател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36 252 500,00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21 751 500,00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21 751 500,00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2 02 30024 04 7306 150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ществление государственных полномочий по о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ганизации и осуществлению деятельности по оп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7 967 900,00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7 967 900,00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7 967 900,00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2 02 30024 04 7308 150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ществление государственных полномочий по 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разованию и обеспечению в пределах муниц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 xml:space="preserve">пального образования деятельности комиссий по 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3 741 200,00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3 741 200,00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3 741 200,00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2 02 30024 04 7309 150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ществление государственных полномочий по с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зданию и обеспечению деятельности администр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2 155 000,00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2 155 000,00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2 155 000,00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2 02 30024 04 7310 150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обе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печение бесплатным проездом детей-сирот и д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тей, оставшихся без попечения родителей, лиц из числа детей-сирот и детей, оставшихся без поп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чения родителей, лиц, потерявших в период об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чения обоих родителей или единственного род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теля, обучающихся по очной форме обучения по основным профессиональным образовательным программам и (или) по программам професси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нальной подготовки по профессиям рабочих, должностям служащих за счет средств бюджета Республики Башкортостан или местных бюдж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тов, на городском, пригородном транспорте, в сельской местности на внутрирайонном транспо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те (кроме такси)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1 152 000,00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2 02 30024 04 7314 150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ществление государственных полномочий по о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ганизации проведения мероприятий по обустро</w:t>
            </w:r>
            <w:r w:rsidRPr="00700F83">
              <w:rPr>
                <w:color w:val="000000"/>
                <w:sz w:val="24"/>
                <w:szCs w:val="24"/>
              </w:rPr>
              <w:t>й</w:t>
            </w:r>
            <w:r w:rsidRPr="00700F83">
              <w:rPr>
                <w:color w:val="000000"/>
                <w:sz w:val="24"/>
                <w:szCs w:val="24"/>
              </w:rPr>
              <w:t>ству, содержанию, строительству и консервации скотомогильников (биотермических ям)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2 02 30024 04 7315 150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ществление государственных полномочий по с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циальной поддержке детей-сирот и детей, оста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шихся без попечения родителей (за исключением детей, обучающихся в федеральных 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тельных организациях), кроме полномочий по с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держанию детей-сирот и детей, оставшихся без попечения родителей, в государственных образ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вательных организациях и медицинских орган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зациях государственной системы здравоохранения для детей-сирот и детей, оставшихся без попеч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телям, пособий на содержание детей, переданных под опеку и попечительство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54 468 100,00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54 468 100,00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54 468 100,00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2 02 30024 04 7316 150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ществление государственных полномочий по с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циальной поддержке учащихся муниципальных общеобразовательных организаций из многоде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ных малоимущих семей по обеспечению беспла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ным питанием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6 122 448,00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6 386 750,40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6 641 852,40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2 02 30024 04 7317 150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ществление государственных полномочий по с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циальной поддержке учащихся муниципальных общеобразовательных организаций из многоде</w:t>
            </w:r>
            <w:r w:rsidRPr="00700F83">
              <w:rPr>
                <w:color w:val="000000"/>
                <w:sz w:val="24"/>
                <w:szCs w:val="24"/>
              </w:rPr>
              <w:t>т</w:t>
            </w:r>
            <w:r w:rsidRPr="00700F83">
              <w:rPr>
                <w:color w:val="000000"/>
                <w:sz w:val="24"/>
                <w:szCs w:val="24"/>
              </w:rPr>
              <w:t>ных малоимущих семей по обеспечению школ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ной формой либо заменяющим ее комплектом детской одежды для посещения школьных зан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1 865 800,00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1 938 560,00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1 938 560,00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2 02 30024 04 7318 150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ществление государственных полномочий по с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циальной поддержке детей-сирот и детей, оста</w:t>
            </w:r>
            <w:r w:rsidRPr="00700F83">
              <w:rPr>
                <w:color w:val="000000"/>
                <w:sz w:val="24"/>
                <w:szCs w:val="24"/>
              </w:rPr>
              <w:t>в</w:t>
            </w:r>
            <w:r w:rsidRPr="00700F83">
              <w:rPr>
                <w:color w:val="000000"/>
                <w:sz w:val="24"/>
                <w:szCs w:val="24"/>
              </w:rPr>
              <w:t>шихся без попечения родителей, а также детей, находящихся в трудной жизненной ситуации, в части организации и обеспечения отдыха и озд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ровления детей указанных категорий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2 02 30024 04 7319 150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ществление государственных полномочий по о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20 581 700,00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2 02 30024 04 7321 150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пр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ведение ремонта жилых помещений, нанимател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ми или членами семей нанимателей по договорам социального найма либо собственниками которых являются дети-сироты и дети, оставшиеся без п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2 02 30024 04 7330 150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обе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школьных образовательных организациях,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доступного и бесплатного дошкольного, начал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ного общего, основного общего, среднего общего образования в муниципальных общеобразов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тельных организациях, обеспечение дополнител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ного образования детей в муниципальных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образовательных организациях (за исключением расходов на содержание зданий и оплату комм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нальных услуг) в части расходов на оплату труда административно-управленческого и вспомог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тельного персонала муниципальных дошкольных образовательных организаций и муниципальных общеобразовательных организаций, предоставл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ющих дошкольное образование, участвующего в реализации общеобразовательных программ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133 368 758,00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2 02 30024 04 7331 150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обе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школьных образовательных организациях,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доступного и бесплатного дошкольного, начал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ного общего, основного общего, среднего общего образования в муниципальных общеобразов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тельных организациях, обеспечение дополнител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ного образования детей в муниципальных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образовательных организациях (за исключением расходов на содержание зданий и оплату комм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нальных услуг) в части расходов на оплату труда административно-управленческого и вспомог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тельного персонала муниципальных общеобраз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вательных организаций, участвующего в реализ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ции общеобразовательных программ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47 265 330,00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47 265 330,00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47 265 330,00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2 02 30024 04 7334 150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ществление государственных полномочий по о</w:t>
            </w:r>
            <w:r w:rsidRPr="00700F83">
              <w:rPr>
                <w:color w:val="000000"/>
                <w:sz w:val="24"/>
                <w:szCs w:val="24"/>
              </w:rPr>
              <w:t>р</w:t>
            </w:r>
            <w:r w:rsidRPr="00700F83">
              <w:rPr>
                <w:color w:val="000000"/>
                <w:sz w:val="24"/>
                <w:szCs w:val="24"/>
              </w:rPr>
              <w:t>ганизации мероприятий при осуществлении де</w:t>
            </w:r>
            <w:r w:rsidRPr="00700F83">
              <w:rPr>
                <w:color w:val="000000"/>
                <w:sz w:val="24"/>
                <w:szCs w:val="24"/>
              </w:rPr>
              <w:t>я</w:t>
            </w:r>
            <w:r w:rsidRPr="00700F83">
              <w:rPr>
                <w:color w:val="000000"/>
                <w:sz w:val="24"/>
                <w:szCs w:val="24"/>
              </w:rPr>
              <w:t>тельности по обращению с животными без вл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дельцев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2 390 400,00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2 02 30024 04 7335 150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ществление государственных полномочий по обеспечению инвалидов и семей, имеющих детей-инвалидов, нуждающихся в жилых помещениях, предоставляемых по договорам социального на</w:t>
            </w:r>
            <w:r w:rsidRPr="00700F83">
              <w:rPr>
                <w:color w:val="000000"/>
                <w:sz w:val="24"/>
                <w:szCs w:val="24"/>
              </w:rPr>
              <w:t>й</w:t>
            </w:r>
            <w:r w:rsidRPr="00700F83">
              <w:rPr>
                <w:color w:val="000000"/>
                <w:sz w:val="24"/>
                <w:szCs w:val="24"/>
              </w:rPr>
              <w:t>ма, вставших на учет после 1 января 2005 года и страдающих тяжелыми формами хронических з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болеваний, по их выбору жилыми помещениями либо социальными выплатами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2 02 30024 04 7336 150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лыми помещениями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18 335 394,00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2 02 30024 04 7337 150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соц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альную поддержку учащихся муниципальных 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щеобразовательных организаций из многодетных малоимущих семей по предоставлению набора школьно-письменных принадлежностей перв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классникам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294 900,00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306 500,00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306 500,00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2 02 30029 00 0000 150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на компенсацию части пл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ты, взимаемой с родителей (законных представ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телей) за присмотр и уход за детьми, посеща</w:t>
            </w:r>
            <w:r w:rsidRPr="00700F83">
              <w:rPr>
                <w:color w:val="000000"/>
                <w:sz w:val="24"/>
                <w:szCs w:val="24"/>
              </w:rPr>
              <w:t>ю</w:t>
            </w:r>
            <w:r w:rsidRPr="00700F83">
              <w:rPr>
                <w:color w:val="000000"/>
                <w:sz w:val="24"/>
                <w:szCs w:val="24"/>
              </w:rPr>
              <w:t>щими образовательные организации, реализу</w:t>
            </w:r>
            <w:r w:rsidRPr="00700F83">
              <w:rPr>
                <w:color w:val="000000"/>
                <w:sz w:val="24"/>
                <w:szCs w:val="24"/>
              </w:rPr>
              <w:t>ю</w:t>
            </w:r>
            <w:r w:rsidRPr="00700F83">
              <w:rPr>
                <w:color w:val="000000"/>
                <w:sz w:val="24"/>
                <w:szCs w:val="24"/>
              </w:rPr>
              <w:t>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ко</w:t>
            </w:r>
            <w:r w:rsidRPr="00700F83">
              <w:rPr>
                <w:color w:val="000000"/>
                <w:sz w:val="24"/>
                <w:szCs w:val="24"/>
              </w:rPr>
              <w:t>м</w:t>
            </w:r>
            <w:r w:rsidRPr="00700F83">
              <w:rPr>
                <w:color w:val="000000"/>
                <w:sz w:val="24"/>
                <w:szCs w:val="24"/>
              </w:rPr>
              <w:t>пенсацию части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2 02 35082 00 0000 150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муниципальных 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ний на предоставление жилых помещений детям-сиротам и детям, оставшимся без попечения род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телей, лицам из их числа по договорам найма сп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6 111 798,00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6 111 798,00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2 02 35120 00 0000 150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на осуществление полн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t>мочий по составлению (изменению) списков ка</w:t>
            </w:r>
            <w:r w:rsidRPr="00700F83">
              <w:rPr>
                <w:color w:val="000000"/>
                <w:sz w:val="24"/>
                <w:szCs w:val="24"/>
              </w:rPr>
              <w:t>н</w:t>
            </w:r>
            <w:r w:rsidRPr="00700F83">
              <w:rPr>
                <w:color w:val="000000"/>
                <w:sz w:val="24"/>
                <w:szCs w:val="24"/>
              </w:rPr>
              <w:t>дидатов в присяжные заседатели федеральных 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6 700,00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ществление полномочий по составлению (измен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нию) списков кандидатов в присяжные заседатели федеральных судов общей юрисдикции в Росси</w:t>
            </w:r>
            <w:r w:rsidRPr="00700F83">
              <w:rPr>
                <w:color w:val="000000"/>
                <w:sz w:val="24"/>
                <w:szCs w:val="24"/>
              </w:rPr>
              <w:t>й</w:t>
            </w:r>
            <w:r w:rsidRPr="00700F83">
              <w:rPr>
                <w:color w:val="000000"/>
                <w:sz w:val="24"/>
                <w:szCs w:val="24"/>
              </w:rPr>
              <w:t>ской Федерации</w:t>
            </w:r>
          </w:p>
          <w:p w:rsidR="004708ED" w:rsidRPr="00700F83" w:rsidRDefault="004708ED" w:rsidP="00D141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6 700,00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53 484 305,79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52 935 952,60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52 935 952,60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2 02 45179 00 0000 150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Межбюджетные трансферты, передаваемые бю</w:t>
            </w:r>
            <w:r w:rsidRPr="00700F83">
              <w:rPr>
                <w:color w:val="000000"/>
                <w:sz w:val="24"/>
                <w:szCs w:val="24"/>
              </w:rPr>
              <w:t>д</w:t>
            </w:r>
            <w:r w:rsidRPr="00700F83">
              <w:rPr>
                <w:color w:val="000000"/>
                <w:sz w:val="24"/>
                <w:szCs w:val="24"/>
              </w:rPr>
              <w:t>жетам на проведение мероприятий по обеспеч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нию деятельности советников директора по во</w:t>
            </w:r>
            <w:r w:rsidRPr="00700F83">
              <w:rPr>
                <w:color w:val="000000"/>
                <w:sz w:val="24"/>
                <w:szCs w:val="24"/>
              </w:rPr>
              <w:t>с</w:t>
            </w:r>
            <w:r w:rsidRPr="00700F83">
              <w:rPr>
                <w:color w:val="000000"/>
                <w:sz w:val="24"/>
                <w:szCs w:val="24"/>
              </w:rPr>
              <w:t>питанию и взаимодействию с детскими общ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ственными объединениями в общеобразовател</w:t>
            </w:r>
            <w:r w:rsidRPr="00700F83">
              <w:rPr>
                <w:color w:val="000000"/>
                <w:sz w:val="24"/>
                <w:szCs w:val="24"/>
              </w:rPr>
              <w:t>ь</w:t>
            </w:r>
            <w:r w:rsidRPr="00700F83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8 244 981,79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8 196 628,60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8 196 628,60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Межбюджетные трансферты, передаваемые бю</w:t>
            </w:r>
            <w:r w:rsidRPr="00700F83">
              <w:rPr>
                <w:color w:val="000000"/>
                <w:sz w:val="24"/>
                <w:szCs w:val="24"/>
              </w:rPr>
              <w:t>д</w:t>
            </w:r>
            <w:r w:rsidRPr="00700F83">
              <w:rPr>
                <w:color w:val="000000"/>
                <w:sz w:val="24"/>
                <w:szCs w:val="24"/>
              </w:rPr>
              <w:t>жетам городских округов на проведение меропр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ятий по обеспечению деятельности советников директора по воспитанию и взаимодействию с детскими общественными объединениями в 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8 244 981,79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8 196 628,60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8 196 628,60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Межбюджетные трансферты, передаваемые бю</w:t>
            </w:r>
            <w:r w:rsidRPr="00700F83">
              <w:rPr>
                <w:color w:val="000000"/>
                <w:sz w:val="24"/>
                <w:szCs w:val="24"/>
              </w:rPr>
              <w:t>д</w:t>
            </w:r>
            <w:r w:rsidRPr="00700F83">
              <w:rPr>
                <w:color w:val="000000"/>
                <w:sz w:val="24"/>
                <w:szCs w:val="24"/>
              </w:rPr>
              <w:t>жетам на ежемесячное денежное вознаграждение за классное руководство педагогическим работн</w:t>
            </w:r>
            <w:r w:rsidRPr="00700F83">
              <w:rPr>
                <w:color w:val="000000"/>
                <w:sz w:val="24"/>
                <w:szCs w:val="24"/>
              </w:rPr>
              <w:t>и</w:t>
            </w:r>
            <w:r w:rsidRPr="00700F83">
              <w:rPr>
                <w:color w:val="000000"/>
                <w:sz w:val="24"/>
                <w:szCs w:val="24"/>
              </w:rPr>
              <w:t>кам государственных и муниципальных 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тельных организаций, реализующих 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тельные программы начального общего образов</w:t>
            </w:r>
            <w:r w:rsidRPr="00700F83">
              <w:rPr>
                <w:color w:val="000000"/>
                <w:sz w:val="24"/>
                <w:szCs w:val="24"/>
              </w:rPr>
              <w:t>а</w:t>
            </w:r>
            <w:r w:rsidRPr="00700F83">
              <w:rPr>
                <w:color w:val="000000"/>
                <w:sz w:val="24"/>
                <w:szCs w:val="24"/>
              </w:rPr>
              <w:t>ния, образовательные программы основного о</w:t>
            </w:r>
            <w:r w:rsidRPr="00700F83">
              <w:rPr>
                <w:color w:val="000000"/>
                <w:sz w:val="24"/>
                <w:szCs w:val="24"/>
              </w:rPr>
              <w:t>б</w:t>
            </w:r>
            <w:r w:rsidRPr="00700F83">
              <w:rPr>
                <w:color w:val="000000"/>
                <w:sz w:val="24"/>
                <w:szCs w:val="24"/>
              </w:rPr>
              <w:t>щего образования, образовательные программы среднего общего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44 739 324,00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Межбюджетные трансферты, передаваемые бю</w:t>
            </w:r>
            <w:r w:rsidRPr="00700F83">
              <w:rPr>
                <w:color w:val="000000"/>
                <w:sz w:val="24"/>
                <w:szCs w:val="24"/>
              </w:rPr>
              <w:t>д</w:t>
            </w:r>
            <w:r w:rsidRPr="00700F83">
              <w:rPr>
                <w:color w:val="000000"/>
                <w:sz w:val="24"/>
                <w:szCs w:val="24"/>
              </w:rPr>
              <w:t>жетам городских округов на ежемесячное дене</w:t>
            </w:r>
            <w:r w:rsidRPr="00700F83">
              <w:rPr>
                <w:color w:val="000000"/>
                <w:sz w:val="24"/>
                <w:szCs w:val="24"/>
              </w:rPr>
              <w:t>ж</w:t>
            </w:r>
            <w:r w:rsidRPr="00700F83">
              <w:rPr>
                <w:color w:val="000000"/>
                <w:sz w:val="24"/>
                <w:szCs w:val="24"/>
              </w:rPr>
              <w:t>ное вознаграждение за классное руководство п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дагогическим работникам государственных и м</w:t>
            </w:r>
            <w:r w:rsidRPr="00700F83">
              <w:rPr>
                <w:color w:val="000000"/>
                <w:sz w:val="24"/>
                <w:szCs w:val="24"/>
              </w:rPr>
              <w:t>у</w:t>
            </w:r>
            <w:r w:rsidRPr="00700F83">
              <w:rPr>
                <w:color w:val="000000"/>
                <w:sz w:val="24"/>
                <w:szCs w:val="24"/>
              </w:rPr>
              <w:t>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44 739 324,00</w:t>
            </w: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межбюджетные трансферты, передава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межбюджетные трансферты, передава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мые бюджетам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6D2" w:rsidRPr="00700F83" w:rsidTr="00D14113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jc w:val="center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2 02 49999 04 7411 150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826D2" w:rsidRPr="00700F83" w:rsidRDefault="005826D2" w:rsidP="00D14113">
            <w:pPr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t>Прочие межбюджетные трансферты, передава</w:t>
            </w:r>
            <w:r w:rsidRPr="00700F83">
              <w:rPr>
                <w:color w:val="000000"/>
                <w:sz w:val="24"/>
                <w:szCs w:val="24"/>
              </w:rPr>
              <w:t>е</w:t>
            </w:r>
            <w:r w:rsidRPr="00700F83">
              <w:rPr>
                <w:color w:val="000000"/>
                <w:sz w:val="24"/>
                <w:szCs w:val="24"/>
              </w:rPr>
              <w:t>мые бюджетам городских округов (реализация мероприятий в области культуры, искусства, укрепления единства российской нации и этн</w:t>
            </w:r>
            <w:r w:rsidRPr="00700F83">
              <w:rPr>
                <w:color w:val="000000"/>
                <w:sz w:val="24"/>
                <w:szCs w:val="24"/>
              </w:rPr>
              <w:t>о</w:t>
            </w:r>
            <w:r w:rsidRPr="00700F83">
              <w:rPr>
                <w:color w:val="000000"/>
                <w:sz w:val="24"/>
                <w:szCs w:val="24"/>
              </w:rPr>
              <w:lastRenderedPageBreak/>
              <w:t>культурного развития народов в Республике Ба</w:t>
            </w:r>
            <w:r w:rsidRPr="00700F83">
              <w:rPr>
                <w:color w:val="000000"/>
                <w:sz w:val="24"/>
                <w:szCs w:val="24"/>
              </w:rPr>
              <w:t>ш</w:t>
            </w:r>
            <w:r w:rsidRPr="00700F83">
              <w:rPr>
                <w:color w:val="000000"/>
                <w:sz w:val="24"/>
                <w:szCs w:val="24"/>
              </w:rPr>
              <w:t>кортостан)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  <w:r w:rsidRPr="00700F83">
              <w:rPr>
                <w:color w:val="000000"/>
                <w:sz w:val="24"/>
                <w:szCs w:val="24"/>
              </w:rPr>
              <w:lastRenderedPageBreak/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826D2" w:rsidRPr="00700F83" w:rsidRDefault="005826D2" w:rsidP="00D141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826D2" w:rsidRPr="00700F83" w:rsidRDefault="005826D2" w:rsidP="005826D2">
      <w:pPr>
        <w:rPr>
          <w:sz w:val="24"/>
          <w:szCs w:val="24"/>
        </w:rPr>
      </w:pPr>
    </w:p>
    <w:p w:rsidR="007D72D5" w:rsidRDefault="007D72D5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4708ED" w:rsidRDefault="004708ED">
      <w:pPr>
        <w:rPr>
          <w:sz w:val="24"/>
          <w:szCs w:val="24"/>
        </w:rPr>
      </w:pPr>
    </w:p>
    <w:p w:rsidR="002C0405" w:rsidRDefault="002C0405">
      <w:pPr>
        <w:rPr>
          <w:sz w:val="24"/>
          <w:szCs w:val="24"/>
        </w:rPr>
      </w:pPr>
      <w:bookmarkStart w:id="0" w:name="_GoBack"/>
      <w:bookmarkEnd w:id="0"/>
    </w:p>
    <w:sectPr w:rsidR="002C0405" w:rsidSect="00A66070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2C" w:rsidRDefault="00F46A2C" w:rsidP="00A66070">
      <w:r>
        <w:separator/>
      </w:r>
    </w:p>
  </w:endnote>
  <w:endnote w:type="continuationSeparator" w:id="0">
    <w:p w:rsidR="00F46A2C" w:rsidRDefault="00F46A2C" w:rsidP="00A6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66070">
      <w:tc>
        <w:tcPr>
          <w:tcW w:w="14785" w:type="dxa"/>
        </w:tcPr>
        <w:p w:rsidR="00A66070" w:rsidRDefault="0047007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66070" w:rsidRDefault="00A6607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2C" w:rsidRDefault="00F46A2C" w:rsidP="00A66070">
      <w:r>
        <w:separator/>
      </w:r>
    </w:p>
  </w:footnote>
  <w:footnote w:type="continuationSeparator" w:id="0">
    <w:p w:rsidR="00F46A2C" w:rsidRDefault="00F46A2C" w:rsidP="00A6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66070">
      <w:tc>
        <w:tcPr>
          <w:tcW w:w="14785" w:type="dxa"/>
        </w:tcPr>
        <w:p w:rsidR="00A66070" w:rsidRDefault="00411ED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6607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63BC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66070" w:rsidRDefault="00A6607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70"/>
    <w:rsid w:val="00003029"/>
    <w:rsid w:val="00091E7E"/>
    <w:rsid w:val="000D7A56"/>
    <w:rsid w:val="000F0F17"/>
    <w:rsid w:val="001172FA"/>
    <w:rsid w:val="00164D45"/>
    <w:rsid w:val="00171BDA"/>
    <w:rsid w:val="00223DE0"/>
    <w:rsid w:val="002C0405"/>
    <w:rsid w:val="003076F1"/>
    <w:rsid w:val="00311839"/>
    <w:rsid w:val="00411ED7"/>
    <w:rsid w:val="0047007B"/>
    <w:rsid w:val="004708ED"/>
    <w:rsid w:val="00523F3D"/>
    <w:rsid w:val="00526898"/>
    <w:rsid w:val="00572929"/>
    <w:rsid w:val="005826D2"/>
    <w:rsid w:val="005A2FF4"/>
    <w:rsid w:val="005B540A"/>
    <w:rsid w:val="005F14B4"/>
    <w:rsid w:val="006B7F12"/>
    <w:rsid w:val="00726145"/>
    <w:rsid w:val="007432E1"/>
    <w:rsid w:val="007A472F"/>
    <w:rsid w:val="007C134F"/>
    <w:rsid w:val="007D72D5"/>
    <w:rsid w:val="008870AA"/>
    <w:rsid w:val="008E4AA8"/>
    <w:rsid w:val="0091354E"/>
    <w:rsid w:val="00996044"/>
    <w:rsid w:val="009E3DBA"/>
    <w:rsid w:val="009F1827"/>
    <w:rsid w:val="00A66070"/>
    <w:rsid w:val="00A7786A"/>
    <w:rsid w:val="00B6341C"/>
    <w:rsid w:val="00B737EF"/>
    <w:rsid w:val="00B83FC2"/>
    <w:rsid w:val="00C4665A"/>
    <w:rsid w:val="00C572D0"/>
    <w:rsid w:val="00CA3451"/>
    <w:rsid w:val="00CB2E3F"/>
    <w:rsid w:val="00D63BCA"/>
    <w:rsid w:val="00DA0F6A"/>
    <w:rsid w:val="00DE3143"/>
    <w:rsid w:val="00E542F2"/>
    <w:rsid w:val="00EA245E"/>
    <w:rsid w:val="00EA6FBA"/>
    <w:rsid w:val="00EB0054"/>
    <w:rsid w:val="00ED0B20"/>
    <w:rsid w:val="00EE3C70"/>
    <w:rsid w:val="00F13280"/>
    <w:rsid w:val="00F46A2C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attachedSchema w:val="http://schemas.microsoft.com/office/2019/extls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66070"/>
    <w:rPr>
      <w:color w:val="0000FF"/>
      <w:u w:val="single"/>
    </w:rPr>
  </w:style>
  <w:style w:type="paragraph" w:customStyle="1" w:styleId="Standard">
    <w:name w:val="Standard"/>
    <w:rsid w:val="003076F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Hidden">
    <w:name w:val="Hidden"/>
    <w:rsid w:val="003076F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styleId="a4">
    <w:name w:val="header"/>
    <w:basedOn w:val="a"/>
    <w:link w:val="a5"/>
    <w:rsid w:val="003076F1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a5">
    <w:name w:val="Верхний колонтитул Знак"/>
    <w:link w:val="a4"/>
    <w:rsid w:val="003076F1"/>
    <w:rPr>
      <w:rFonts w:ascii="Calibri" w:hAnsi="Calibri"/>
      <w:kern w:val="3"/>
      <w:sz w:val="22"/>
      <w:szCs w:val="22"/>
    </w:rPr>
  </w:style>
  <w:style w:type="paragraph" w:styleId="a6">
    <w:name w:val="footer"/>
    <w:basedOn w:val="a"/>
    <w:link w:val="a7"/>
    <w:rsid w:val="003076F1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a7">
    <w:name w:val="Нижний колонтитул Знак"/>
    <w:link w:val="a6"/>
    <w:rsid w:val="003076F1"/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8087</Words>
  <Characters>46101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Айгуль</dc:creator>
  <cp:lastModifiedBy>Насирова Айгуль</cp:lastModifiedBy>
  <cp:revision>4</cp:revision>
  <dcterms:created xsi:type="dcterms:W3CDTF">2022-12-19T13:00:00Z</dcterms:created>
  <dcterms:modified xsi:type="dcterms:W3CDTF">2022-12-19T13:01:00Z</dcterms:modified>
</cp:coreProperties>
</file>